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05A" w:rsidRPr="004F305A" w:rsidRDefault="004F305A" w:rsidP="000932D4">
      <w:pPr>
        <w:jc w:val="center"/>
        <w:rPr>
          <w:b/>
          <w:sz w:val="28"/>
          <w:szCs w:val="28"/>
        </w:rPr>
      </w:pPr>
      <w:r w:rsidRPr="004F305A">
        <w:rPr>
          <w:b/>
          <w:sz w:val="28"/>
          <w:szCs w:val="28"/>
        </w:rPr>
        <w:t>СПРАВКА-ОБОСНОВАНИЕ</w:t>
      </w:r>
    </w:p>
    <w:p w:rsidR="004F305A" w:rsidRDefault="004F305A" w:rsidP="000932D4">
      <w:pPr>
        <w:jc w:val="center"/>
        <w:rPr>
          <w:b/>
          <w:sz w:val="28"/>
          <w:szCs w:val="28"/>
        </w:rPr>
      </w:pPr>
      <w:r w:rsidRPr="004F305A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проекту постановления Правительства Кыргызской Республики </w:t>
      </w:r>
    </w:p>
    <w:p w:rsidR="004F305A" w:rsidRPr="004F305A" w:rsidRDefault="004F305A" w:rsidP="000932D4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«</w:t>
      </w:r>
      <w:r w:rsidR="00AB7CA2" w:rsidRPr="00AB7CA2">
        <w:rPr>
          <w:rFonts w:eastAsiaTheme="minorHAnsi"/>
          <w:b/>
          <w:bCs/>
          <w:sz w:val="28"/>
          <w:szCs w:val="28"/>
          <w:lang w:eastAsia="en-US"/>
        </w:rPr>
        <w:t>О вопросах государственных предприятий при Государственном комитете промышленности, энергетики и недропользования Кыргызской Республики</w:t>
      </w:r>
      <w:r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685637" w:rsidRPr="004F305A" w:rsidRDefault="00685637" w:rsidP="00C461C4">
      <w:pPr>
        <w:rPr>
          <w:b/>
          <w:sz w:val="28"/>
          <w:szCs w:val="28"/>
        </w:rPr>
      </w:pPr>
    </w:p>
    <w:p w:rsidR="004F305A" w:rsidRPr="00297022" w:rsidRDefault="004F305A" w:rsidP="009C67FC">
      <w:pPr>
        <w:pStyle w:val="a3"/>
        <w:numPr>
          <w:ilvl w:val="0"/>
          <w:numId w:val="1"/>
        </w:numPr>
        <w:ind w:left="0"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Цель и задачи</w:t>
      </w:r>
    </w:p>
    <w:p w:rsidR="004F305A" w:rsidRPr="002D009E" w:rsidRDefault="004F305A" w:rsidP="00D96D09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Данный проект постановления Правительства Кыргызской Республики разработан в</w:t>
      </w:r>
      <w:r w:rsidRPr="00AF380F">
        <w:rPr>
          <w:sz w:val="28"/>
          <w:szCs w:val="28"/>
        </w:rPr>
        <w:t xml:space="preserve"> целях</w:t>
      </w:r>
      <w:r>
        <w:rPr>
          <w:sz w:val="28"/>
          <w:szCs w:val="28"/>
        </w:rPr>
        <w:t xml:space="preserve"> </w:t>
      </w:r>
      <w:r w:rsidR="00AB7CA2">
        <w:rPr>
          <w:sz w:val="28"/>
          <w:szCs w:val="28"/>
        </w:rPr>
        <w:t>утверждения и приведения</w:t>
      </w:r>
      <w:r w:rsidR="002D009E">
        <w:rPr>
          <w:sz w:val="28"/>
          <w:szCs w:val="28"/>
        </w:rPr>
        <w:t xml:space="preserve"> Уставов государственных </w:t>
      </w:r>
      <w:r w:rsidR="00D96D09">
        <w:rPr>
          <w:sz w:val="28"/>
          <w:szCs w:val="28"/>
        </w:rPr>
        <w:t>предприятий при Государственном комитете</w:t>
      </w:r>
      <w:r w:rsidR="002D009E">
        <w:rPr>
          <w:sz w:val="28"/>
          <w:szCs w:val="28"/>
        </w:rPr>
        <w:t xml:space="preserve"> промышленности, энергетики и недропользования Кыргызской Республики </w:t>
      </w:r>
      <w:r w:rsidR="00AB7CA2">
        <w:rPr>
          <w:sz w:val="28"/>
          <w:szCs w:val="28"/>
        </w:rPr>
        <w:t xml:space="preserve">в соответствие </w:t>
      </w:r>
      <w:r w:rsidR="002D009E">
        <w:rPr>
          <w:sz w:val="28"/>
          <w:szCs w:val="28"/>
        </w:rPr>
        <w:t xml:space="preserve">с постановлением Правительства Кыргызской Республики </w:t>
      </w:r>
      <w:r w:rsidR="002D009E" w:rsidRPr="00D96D09">
        <w:rPr>
          <w:sz w:val="28"/>
          <w:szCs w:val="28"/>
        </w:rPr>
        <w:t>«</w:t>
      </w:r>
      <w:r w:rsidR="00D96D09" w:rsidRPr="00D96D09">
        <w:rPr>
          <w:bCs/>
          <w:sz w:val="28"/>
          <w:szCs w:val="28"/>
        </w:rPr>
        <w:t>Об упорядочении деятельности государственных предприятий</w:t>
      </w:r>
      <w:r w:rsidR="002D009E" w:rsidRPr="00D96D09">
        <w:rPr>
          <w:sz w:val="28"/>
          <w:szCs w:val="28"/>
        </w:rPr>
        <w:t>»</w:t>
      </w:r>
      <w:r w:rsidR="002D009E">
        <w:rPr>
          <w:sz w:val="28"/>
          <w:szCs w:val="28"/>
        </w:rPr>
        <w:t xml:space="preserve"> от 11 сентября 2019 года № 468</w:t>
      </w:r>
      <w:r>
        <w:rPr>
          <w:sz w:val="28"/>
          <w:szCs w:val="28"/>
        </w:rPr>
        <w:t>.</w:t>
      </w:r>
    </w:p>
    <w:p w:rsidR="004F305A" w:rsidRDefault="004F305A" w:rsidP="009C67FC">
      <w:pPr>
        <w:pStyle w:val="a3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Описательная часть</w:t>
      </w:r>
    </w:p>
    <w:p w:rsidR="002D009E" w:rsidRDefault="002D009E" w:rsidP="009C67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Государственного комитета промышленности, энергетики и недропользования Кыргызской Республики существуют следующие государственные предприятия:</w:t>
      </w:r>
    </w:p>
    <w:p w:rsidR="002D009E" w:rsidRDefault="002D009E" w:rsidP="002D009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ГП </w:t>
      </w:r>
      <w:r w:rsidRPr="002D009E">
        <w:rPr>
          <w:sz w:val="28"/>
          <w:szCs w:val="28"/>
        </w:rPr>
        <w:t>«Северо-Кыргызская геологическая экспедиция»</w:t>
      </w:r>
      <w:r>
        <w:rPr>
          <w:sz w:val="28"/>
          <w:szCs w:val="28"/>
        </w:rPr>
        <w:t>;</w:t>
      </w:r>
    </w:p>
    <w:p w:rsidR="002D009E" w:rsidRDefault="002D009E" w:rsidP="00116C7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6C76">
        <w:rPr>
          <w:sz w:val="28"/>
          <w:szCs w:val="28"/>
        </w:rPr>
        <w:t xml:space="preserve">ГП «Южно-Кыргызская ордена </w:t>
      </w:r>
      <w:r w:rsidR="00116C76" w:rsidRPr="00116C76">
        <w:rPr>
          <w:sz w:val="28"/>
          <w:szCs w:val="28"/>
        </w:rPr>
        <w:t>Трудового Красного Знамени геологическая экспедиция»</w:t>
      </w:r>
      <w:r w:rsidR="00116C76">
        <w:rPr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ГП </w:t>
      </w:r>
      <w:r w:rsidRPr="00116C76">
        <w:rPr>
          <w:sz w:val="28"/>
          <w:szCs w:val="28"/>
        </w:rPr>
        <w:t>«Кыргызская геофизическая экспедиция»</w:t>
      </w:r>
      <w:r>
        <w:rPr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ГП «Кыргызская методическая </w:t>
      </w:r>
      <w:r w:rsidRPr="00116C76">
        <w:rPr>
          <w:sz w:val="28"/>
          <w:szCs w:val="28"/>
        </w:rPr>
        <w:t>экспедиция геолого-экономических исследований»</w:t>
      </w:r>
      <w:r>
        <w:rPr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ГП </w:t>
      </w:r>
      <w:r w:rsidRPr="00116C76">
        <w:rPr>
          <w:bCs/>
          <w:sz w:val="28"/>
          <w:szCs w:val="28"/>
        </w:rPr>
        <w:t>«Центральная лаборатория»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ГП </w:t>
      </w:r>
      <w:r w:rsidRPr="00116C76">
        <w:rPr>
          <w:bCs/>
          <w:sz w:val="28"/>
          <w:szCs w:val="28"/>
        </w:rPr>
        <w:t>«</w:t>
      </w:r>
      <w:proofErr w:type="spellStart"/>
      <w:r w:rsidRPr="00116C76">
        <w:rPr>
          <w:bCs/>
          <w:sz w:val="28"/>
          <w:szCs w:val="28"/>
        </w:rPr>
        <w:t>Бишкекский</w:t>
      </w:r>
      <w:proofErr w:type="spellEnd"/>
      <w:r w:rsidRPr="00116C76">
        <w:rPr>
          <w:bCs/>
          <w:sz w:val="28"/>
          <w:szCs w:val="28"/>
        </w:rPr>
        <w:t xml:space="preserve"> опытно-экспериментальный завод горно-разведочной техники»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ГП </w:t>
      </w:r>
      <w:r w:rsidRPr="00116C76">
        <w:rPr>
          <w:bCs/>
          <w:sz w:val="28"/>
          <w:szCs w:val="28"/>
        </w:rPr>
        <w:t>«</w:t>
      </w:r>
      <w:proofErr w:type="spellStart"/>
      <w:r w:rsidRPr="00116C76">
        <w:rPr>
          <w:bCs/>
          <w:sz w:val="28"/>
          <w:szCs w:val="28"/>
        </w:rPr>
        <w:t>Кыргызкомур</w:t>
      </w:r>
      <w:proofErr w:type="spellEnd"/>
      <w:r w:rsidRPr="00116C7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ГП </w:t>
      </w:r>
      <w:r w:rsidRPr="00116C76">
        <w:rPr>
          <w:bCs/>
          <w:sz w:val="28"/>
          <w:szCs w:val="28"/>
        </w:rPr>
        <w:t>«</w:t>
      </w:r>
      <w:proofErr w:type="spellStart"/>
      <w:r w:rsidRPr="00116C76">
        <w:rPr>
          <w:bCs/>
          <w:sz w:val="28"/>
          <w:szCs w:val="28"/>
        </w:rPr>
        <w:t>Бишкекский</w:t>
      </w:r>
      <w:proofErr w:type="spellEnd"/>
      <w:r w:rsidRPr="00116C76">
        <w:rPr>
          <w:bCs/>
          <w:sz w:val="28"/>
          <w:szCs w:val="28"/>
        </w:rPr>
        <w:t xml:space="preserve"> штамповочный завод»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ГП </w:t>
      </w:r>
      <w:r w:rsidRPr="00116C76">
        <w:rPr>
          <w:bCs/>
          <w:sz w:val="28"/>
          <w:szCs w:val="28"/>
        </w:rPr>
        <w:t>«Кыргызская комплексная гидрогеологическая экспедиция»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ГП «</w:t>
      </w:r>
      <w:proofErr w:type="spellStart"/>
      <w:r>
        <w:rPr>
          <w:bCs/>
          <w:sz w:val="28"/>
          <w:szCs w:val="28"/>
        </w:rPr>
        <w:t>Кыргызтеплоэнерго</w:t>
      </w:r>
      <w:proofErr w:type="spellEnd"/>
      <w:r>
        <w:rPr>
          <w:bCs/>
          <w:sz w:val="28"/>
          <w:szCs w:val="28"/>
        </w:rPr>
        <w:t>»;</w:t>
      </w:r>
    </w:p>
    <w:p w:rsidR="00116C76" w:rsidRPr="00141D13" w:rsidRDefault="00116C76" w:rsidP="00141D13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ГП «Домоуправление геологии»</w:t>
      </w:r>
      <w:r w:rsidR="00141D13">
        <w:rPr>
          <w:bCs/>
          <w:sz w:val="28"/>
          <w:szCs w:val="28"/>
        </w:rPr>
        <w:t>.</w:t>
      </w:r>
    </w:p>
    <w:p w:rsidR="00141D13" w:rsidRDefault="00141D13" w:rsidP="009C67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проект Устава ГП «</w:t>
      </w:r>
      <w:proofErr w:type="spellStart"/>
      <w:r>
        <w:rPr>
          <w:sz w:val="28"/>
          <w:szCs w:val="28"/>
        </w:rPr>
        <w:t>Кыргызтеплоэнерго</w:t>
      </w:r>
      <w:proofErr w:type="spellEnd"/>
      <w:r>
        <w:rPr>
          <w:sz w:val="28"/>
          <w:szCs w:val="28"/>
        </w:rPr>
        <w:t xml:space="preserve">» в процессе согласования с государственными органами Кыргызской Республики и после согласования </w:t>
      </w:r>
      <w:r w:rsidR="00AB7CA2">
        <w:rPr>
          <w:sz w:val="28"/>
          <w:szCs w:val="28"/>
        </w:rPr>
        <w:t xml:space="preserve">с государственными органами </w:t>
      </w:r>
      <w:r>
        <w:rPr>
          <w:sz w:val="28"/>
          <w:szCs w:val="28"/>
        </w:rPr>
        <w:t>будет внесен в адрес Аппарата Правительства Кыргызской Республики для принятия решения.</w:t>
      </w:r>
    </w:p>
    <w:p w:rsidR="002D009E" w:rsidRDefault="00141D13" w:rsidP="009C67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Также, начиная с 2017 года ГП «Домоуправление геологии» на основании решения суда находятся в процессе банкротства и назначено специальный администратор.</w:t>
      </w:r>
    </w:p>
    <w:p w:rsidR="00B7187C" w:rsidRPr="00D96D09" w:rsidRDefault="00B7187C" w:rsidP="00D96D09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Кыргызской Республики </w:t>
      </w:r>
      <w:r w:rsidR="00D96D09" w:rsidRPr="00D96D09">
        <w:rPr>
          <w:sz w:val="28"/>
          <w:szCs w:val="28"/>
        </w:rPr>
        <w:t>«</w:t>
      </w:r>
      <w:r w:rsidR="00D96D09" w:rsidRPr="00D96D09">
        <w:rPr>
          <w:bCs/>
          <w:sz w:val="28"/>
          <w:szCs w:val="28"/>
        </w:rPr>
        <w:t>Об упорядочении деятельности государственных предприятий</w:t>
      </w:r>
      <w:r w:rsidR="00D96D09" w:rsidRPr="00D96D09">
        <w:rPr>
          <w:sz w:val="28"/>
          <w:szCs w:val="28"/>
        </w:rPr>
        <w:t>»</w:t>
      </w:r>
      <w:r w:rsidR="00D96D09">
        <w:rPr>
          <w:sz w:val="28"/>
          <w:szCs w:val="28"/>
        </w:rPr>
        <w:t xml:space="preserve"> от 11 сентября 2019 года № 468 дано поручения м</w:t>
      </w:r>
      <w:r w:rsidRPr="00B7187C">
        <w:rPr>
          <w:sz w:val="28"/>
          <w:szCs w:val="28"/>
        </w:rPr>
        <w:t>инистерствам, государственным комитетам, административным ведомствам, аппаратам полномочных представителей Правительства в областях, местным государственным администрациям и организациям, находящимся в ведении Правительства Кыргызской Республики, в шестимесячный срок:</w:t>
      </w:r>
    </w:p>
    <w:p w:rsidR="00B7187C" w:rsidRPr="00B7187C" w:rsidRDefault="00B7187C" w:rsidP="00B7187C">
      <w:pPr>
        <w:suppressAutoHyphens/>
        <w:ind w:firstLine="709"/>
        <w:jc w:val="both"/>
        <w:rPr>
          <w:sz w:val="28"/>
          <w:szCs w:val="28"/>
        </w:rPr>
      </w:pPr>
      <w:r w:rsidRPr="00B7187C">
        <w:rPr>
          <w:sz w:val="28"/>
          <w:szCs w:val="28"/>
        </w:rPr>
        <w:lastRenderedPageBreak/>
        <w:t>- принять меры по приведению уставов подведомственных государственных предприятий в соответствие с настоящим постановлением;</w:t>
      </w:r>
    </w:p>
    <w:p w:rsidR="00B7187C" w:rsidRPr="00B7187C" w:rsidRDefault="00B7187C" w:rsidP="00B7187C">
      <w:pPr>
        <w:suppressAutoHyphens/>
        <w:ind w:firstLine="709"/>
        <w:jc w:val="both"/>
        <w:rPr>
          <w:sz w:val="28"/>
          <w:szCs w:val="28"/>
        </w:rPr>
      </w:pPr>
      <w:r w:rsidRPr="00B7187C">
        <w:rPr>
          <w:sz w:val="28"/>
          <w:szCs w:val="28"/>
        </w:rPr>
        <w:t>- обеспечить разработку подведомственными государственными предприятиями стратегических планов развития;</w:t>
      </w:r>
    </w:p>
    <w:p w:rsidR="00B7187C" w:rsidRPr="00B7187C" w:rsidRDefault="00B7187C" w:rsidP="00B7187C">
      <w:pPr>
        <w:suppressAutoHyphens/>
        <w:ind w:firstLine="709"/>
        <w:jc w:val="both"/>
        <w:rPr>
          <w:sz w:val="28"/>
          <w:szCs w:val="28"/>
        </w:rPr>
      </w:pPr>
      <w:r w:rsidRPr="00B7187C">
        <w:rPr>
          <w:sz w:val="28"/>
          <w:szCs w:val="28"/>
        </w:rPr>
        <w:t>- утвердить квалификационные требования для кандидатур на должности директоров подведомственных государственных предприятий.</w:t>
      </w:r>
    </w:p>
    <w:p w:rsidR="00B7187C" w:rsidRDefault="00D96D09" w:rsidP="009C67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отметить, что Фонд по управлению государственным имуществом при Правительстве Кыргызской Республики утвердил своим приказом от 22 ноября 2019 года № 353-п типовой Устав для государственных предприятий.</w:t>
      </w:r>
    </w:p>
    <w:p w:rsidR="00E46247" w:rsidRPr="00D96D09" w:rsidRDefault="00E46247" w:rsidP="00D96D09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этой связи, на основании </w:t>
      </w:r>
      <w:r w:rsidR="00D96D09">
        <w:rPr>
          <w:sz w:val="28"/>
          <w:szCs w:val="28"/>
        </w:rPr>
        <w:t xml:space="preserve">постановления Правительства Кыргызской Республики </w:t>
      </w:r>
      <w:r w:rsidR="00D96D09" w:rsidRPr="002D009E">
        <w:rPr>
          <w:sz w:val="28"/>
          <w:szCs w:val="28"/>
        </w:rPr>
        <w:t>«</w:t>
      </w:r>
      <w:r w:rsidR="00D96D09" w:rsidRPr="00D96D09">
        <w:rPr>
          <w:bCs/>
          <w:sz w:val="28"/>
          <w:szCs w:val="28"/>
        </w:rPr>
        <w:t>Об упорядочении деятельности государственных предприятий</w:t>
      </w:r>
      <w:r w:rsidR="00D96D09" w:rsidRPr="00D96D09">
        <w:rPr>
          <w:sz w:val="28"/>
          <w:szCs w:val="28"/>
        </w:rPr>
        <w:t>»</w:t>
      </w:r>
      <w:r w:rsidR="00D96D09">
        <w:rPr>
          <w:sz w:val="28"/>
          <w:szCs w:val="28"/>
        </w:rPr>
        <w:t xml:space="preserve"> от 11 сентября 2019 года № 468, </w:t>
      </w:r>
      <w:r w:rsidR="00120C5F">
        <w:rPr>
          <w:sz w:val="28"/>
          <w:szCs w:val="28"/>
        </w:rPr>
        <w:t xml:space="preserve">со стороны ГКПЭН </w:t>
      </w:r>
      <w:r>
        <w:rPr>
          <w:sz w:val="28"/>
          <w:szCs w:val="28"/>
        </w:rPr>
        <w:t xml:space="preserve">разработан настоящий проект </w:t>
      </w:r>
      <w:r w:rsidRPr="00843774">
        <w:rPr>
          <w:sz w:val="28"/>
          <w:szCs w:val="28"/>
        </w:rPr>
        <w:t>постановления Прави</w:t>
      </w:r>
      <w:r>
        <w:rPr>
          <w:sz w:val="28"/>
          <w:szCs w:val="28"/>
        </w:rPr>
        <w:t xml:space="preserve">тельства Кыргызской Республики </w:t>
      </w:r>
      <w:r w:rsidRPr="00D96D09">
        <w:rPr>
          <w:sz w:val="28"/>
          <w:szCs w:val="28"/>
        </w:rPr>
        <w:t>«</w:t>
      </w:r>
      <w:r w:rsidR="00D96D09" w:rsidRPr="00D96D09">
        <w:rPr>
          <w:bCs/>
          <w:sz w:val="28"/>
          <w:szCs w:val="28"/>
        </w:rPr>
        <w:t>О вопросах государственных предприятий при Государственном комитете промышленности, энергетики и недропользования Кыргызской Республики</w:t>
      </w:r>
      <w:r w:rsidRPr="00D96D09">
        <w:rPr>
          <w:sz w:val="28"/>
          <w:szCs w:val="28"/>
        </w:rPr>
        <w:t>».</w:t>
      </w:r>
    </w:p>
    <w:p w:rsidR="00C9113F" w:rsidRPr="00C9113F" w:rsidRDefault="00C9113F" w:rsidP="00C9113F">
      <w:pPr>
        <w:spacing w:after="60"/>
        <w:ind w:firstLine="708"/>
        <w:jc w:val="both"/>
        <w:rPr>
          <w:b/>
          <w:bCs/>
          <w:sz w:val="28"/>
          <w:szCs w:val="28"/>
        </w:rPr>
      </w:pPr>
      <w:r w:rsidRPr="00C9113F">
        <w:rPr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9113F" w:rsidRPr="00C9113F" w:rsidRDefault="00C9113F" w:rsidP="00C9113F">
      <w:pPr>
        <w:spacing w:after="120"/>
        <w:ind w:firstLine="567"/>
        <w:jc w:val="both"/>
        <w:rPr>
          <w:sz w:val="28"/>
          <w:szCs w:val="28"/>
        </w:rPr>
      </w:pPr>
      <w:r w:rsidRPr="00C9113F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F305A" w:rsidRDefault="004F305A" w:rsidP="009C67FC">
      <w:pPr>
        <w:pStyle w:val="a3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BB7BAC">
        <w:rPr>
          <w:b/>
          <w:sz w:val="28"/>
          <w:szCs w:val="28"/>
        </w:rPr>
        <w:t>Информация о результатах общественного обсуждения</w:t>
      </w:r>
    </w:p>
    <w:p w:rsidR="004F305A" w:rsidRPr="00ED20D2" w:rsidRDefault="004F305A" w:rsidP="009C67FC">
      <w:pPr>
        <w:ind w:firstLine="709"/>
        <w:jc w:val="both"/>
        <w:rPr>
          <w:sz w:val="28"/>
          <w:szCs w:val="28"/>
        </w:rPr>
      </w:pPr>
      <w:r w:rsidRPr="00ED20D2">
        <w:rPr>
          <w:sz w:val="28"/>
          <w:szCs w:val="28"/>
        </w:rPr>
        <w:t>Данный проект постановления не требует общественного обсуждения.</w:t>
      </w:r>
    </w:p>
    <w:p w:rsidR="004F305A" w:rsidRPr="00BB7BAC" w:rsidRDefault="004F305A" w:rsidP="009C67FC">
      <w:pPr>
        <w:pStyle w:val="a3"/>
        <w:numPr>
          <w:ilvl w:val="0"/>
          <w:numId w:val="2"/>
        </w:numPr>
        <w:tabs>
          <w:tab w:val="left" w:pos="709"/>
        </w:tabs>
        <w:autoSpaceDE w:val="0"/>
        <w:autoSpaceDN w:val="0"/>
        <w:ind w:left="0" w:firstLine="709"/>
        <w:jc w:val="both"/>
        <w:rPr>
          <w:rFonts w:eastAsia="Calibri"/>
          <w:b/>
          <w:sz w:val="28"/>
          <w:szCs w:val="28"/>
        </w:rPr>
      </w:pPr>
      <w:r w:rsidRPr="00BB7BAC">
        <w:rPr>
          <w:rFonts w:eastAsia="Calibri"/>
          <w:b/>
          <w:sz w:val="28"/>
          <w:szCs w:val="28"/>
        </w:rPr>
        <w:t>Анализ соответствия проекта законодательст</w:t>
      </w:r>
      <w:r>
        <w:rPr>
          <w:rFonts w:eastAsia="Calibri"/>
          <w:b/>
          <w:sz w:val="28"/>
          <w:szCs w:val="28"/>
        </w:rPr>
        <w:t>ву</w:t>
      </w:r>
    </w:p>
    <w:p w:rsidR="004F305A" w:rsidRPr="00BB7BAC" w:rsidRDefault="004F305A" w:rsidP="009C67FC">
      <w:pPr>
        <w:tabs>
          <w:tab w:val="left" w:pos="709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B7BAC">
        <w:rPr>
          <w:rFonts w:eastAsia="Calibri"/>
          <w:sz w:val="28"/>
          <w:szCs w:val="28"/>
        </w:rPr>
        <w:t xml:space="preserve">Представленный проект </w:t>
      </w:r>
      <w:r>
        <w:rPr>
          <w:rFonts w:eastAsia="Calibri"/>
          <w:sz w:val="28"/>
          <w:szCs w:val="28"/>
          <w:lang w:val="ky-KG"/>
        </w:rPr>
        <w:t xml:space="preserve">постановления </w:t>
      </w:r>
      <w:r w:rsidRPr="00BB7BAC">
        <w:rPr>
          <w:rFonts w:eastAsia="Calibri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F305A" w:rsidRPr="00BB7BAC" w:rsidRDefault="004F305A" w:rsidP="009C67FC">
      <w:pPr>
        <w:pStyle w:val="tkTekst"/>
        <w:numPr>
          <w:ilvl w:val="0"/>
          <w:numId w:val="2"/>
        </w:numPr>
        <w:spacing w:line="240" w:lineRule="auto"/>
        <w:ind w:left="0"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BB7BAC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C9113F" w:rsidRPr="00C9113F" w:rsidRDefault="00C9113F" w:rsidP="00C9113F">
      <w:pPr>
        <w:ind w:firstLine="708"/>
        <w:jc w:val="both"/>
        <w:outlineLvl w:val="0"/>
        <w:rPr>
          <w:bCs/>
          <w:iCs/>
          <w:sz w:val="28"/>
          <w:szCs w:val="28"/>
        </w:rPr>
      </w:pPr>
      <w:r w:rsidRPr="00C9113F">
        <w:rPr>
          <w:bCs/>
          <w:iCs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4F305A" w:rsidRPr="00AE5A6C" w:rsidRDefault="004F305A" w:rsidP="009C67FC">
      <w:pPr>
        <w:pStyle w:val="a3"/>
        <w:numPr>
          <w:ilvl w:val="0"/>
          <w:numId w:val="2"/>
        </w:numPr>
        <w:ind w:left="0" w:firstLine="709"/>
        <w:jc w:val="both"/>
        <w:outlineLvl w:val="0"/>
        <w:rPr>
          <w:b/>
          <w:sz w:val="28"/>
          <w:szCs w:val="28"/>
        </w:rPr>
      </w:pPr>
      <w:r w:rsidRPr="00AE5A6C">
        <w:rPr>
          <w:b/>
          <w:sz w:val="28"/>
          <w:szCs w:val="28"/>
        </w:rPr>
        <w:t>Информация об анализе регулятивного воздействия</w:t>
      </w:r>
    </w:p>
    <w:p w:rsidR="00C9113F" w:rsidRPr="00C9113F" w:rsidRDefault="00C9113F" w:rsidP="00C9113F">
      <w:pPr>
        <w:ind w:firstLine="566"/>
        <w:jc w:val="both"/>
        <w:outlineLvl w:val="0"/>
        <w:rPr>
          <w:sz w:val="28"/>
          <w:szCs w:val="28"/>
        </w:rPr>
      </w:pPr>
      <w:r w:rsidRPr="00C9113F">
        <w:rPr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</w:t>
      </w:r>
      <w:proofErr w:type="gramStart"/>
      <w:r w:rsidRPr="00C9113F">
        <w:rPr>
          <w:sz w:val="28"/>
          <w:szCs w:val="28"/>
        </w:rPr>
        <w:t>направлен</w:t>
      </w:r>
      <w:proofErr w:type="gramEnd"/>
      <w:r w:rsidRPr="00C9113F">
        <w:rPr>
          <w:sz w:val="28"/>
          <w:szCs w:val="28"/>
        </w:rPr>
        <w:t xml:space="preserve"> на регулирование предпринимательской деятельности.</w:t>
      </w:r>
    </w:p>
    <w:p w:rsidR="004F305A" w:rsidRDefault="004F305A" w:rsidP="004F305A">
      <w:pPr>
        <w:outlineLvl w:val="0"/>
        <w:rPr>
          <w:b/>
          <w:sz w:val="28"/>
          <w:szCs w:val="28"/>
        </w:rPr>
      </w:pPr>
    </w:p>
    <w:p w:rsidR="004F305A" w:rsidRDefault="004F305A" w:rsidP="004F305A">
      <w:pPr>
        <w:outlineLvl w:val="0"/>
        <w:rPr>
          <w:b/>
          <w:sz w:val="28"/>
          <w:szCs w:val="28"/>
        </w:rPr>
      </w:pPr>
    </w:p>
    <w:p w:rsidR="00BF0CF9" w:rsidRPr="009C67FC" w:rsidRDefault="009C67FC" w:rsidP="009C67FC">
      <w:pPr>
        <w:ind w:left="-142" w:firstLine="708"/>
        <w:jc w:val="center"/>
        <w:outlineLvl w:val="0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Председатель 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 w:rsidR="00C9113F">
        <w:rPr>
          <w:b/>
          <w:sz w:val="28"/>
          <w:szCs w:val="28"/>
          <w:lang w:val="ky-KG"/>
        </w:rPr>
        <w:t xml:space="preserve">          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 xml:space="preserve">      </w:t>
      </w:r>
      <w:r w:rsidR="00C9113F">
        <w:rPr>
          <w:b/>
          <w:sz w:val="28"/>
          <w:szCs w:val="28"/>
          <w:lang w:val="ky-KG"/>
        </w:rPr>
        <w:t xml:space="preserve">      </w:t>
      </w:r>
      <w:r>
        <w:rPr>
          <w:b/>
          <w:sz w:val="28"/>
          <w:szCs w:val="28"/>
          <w:lang w:val="ky-KG"/>
        </w:rPr>
        <w:t>Э.К.</w:t>
      </w:r>
      <w:r w:rsidR="004F305A">
        <w:rPr>
          <w:b/>
          <w:sz w:val="28"/>
          <w:szCs w:val="28"/>
          <w:lang w:val="ky-KG"/>
        </w:rPr>
        <w:t>Осмонбетов</w:t>
      </w:r>
    </w:p>
    <w:p w:rsidR="00364977" w:rsidRDefault="00364977" w:rsidP="00AB7CA2">
      <w:pPr>
        <w:rPr>
          <w:lang w:val="ky-KG"/>
        </w:rPr>
      </w:pPr>
    </w:p>
    <w:p w:rsidR="00364977" w:rsidRDefault="00364977" w:rsidP="004F305A">
      <w:pPr>
        <w:jc w:val="center"/>
        <w:rPr>
          <w:lang w:val="ky-KG"/>
        </w:rPr>
      </w:pPr>
    </w:p>
    <w:p w:rsidR="00364977" w:rsidRDefault="00364977" w:rsidP="004F305A">
      <w:pPr>
        <w:jc w:val="center"/>
        <w:rPr>
          <w:lang w:val="ky-KG"/>
        </w:rPr>
      </w:pPr>
      <w:bookmarkStart w:id="0" w:name="_GoBack"/>
      <w:bookmarkEnd w:id="0"/>
    </w:p>
    <w:p w:rsidR="00364977" w:rsidRDefault="00364977" w:rsidP="004F305A">
      <w:pPr>
        <w:jc w:val="center"/>
        <w:rPr>
          <w:lang w:val="ky-KG"/>
        </w:rPr>
      </w:pPr>
    </w:p>
    <w:sectPr w:rsidR="00364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>
    <w:nsid w:val="28E342CE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5A"/>
    <w:rsid w:val="000932D4"/>
    <w:rsid w:val="00107824"/>
    <w:rsid w:val="00116C76"/>
    <w:rsid w:val="00120C5F"/>
    <w:rsid w:val="00141D13"/>
    <w:rsid w:val="00170D2D"/>
    <w:rsid w:val="0023632E"/>
    <w:rsid w:val="00250BA1"/>
    <w:rsid w:val="0029068E"/>
    <w:rsid w:val="002D009E"/>
    <w:rsid w:val="00364977"/>
    <w:rsid w:val="00421CD5"/>
    <w:rsid w:val="004F305A"/>
    <w:rsid w:val="00566A73"/>
    <w:rsid w:val="005C07DC"/>
    <w:rsid w:val="005E35D6"/>
    <w:rsid w:val="00685637"/>
    <w:rsid w:val="00843774"/>
    <w:rsid w:val="009C36DA"/>
    <w:rsid w:val="009C67FC"/>
    <w:rsid w:val="00A31F5D"/>
    <w:rsid w:val="00A90775"/>
    <w:rsid w:val="00AB7CA2"/>
    <w:rsid w:val="00B7187C"/>
    <w:rsid w:val="00B734BB"/>
    <w:rsid w:val="00BF0CF9"/>
    <w:rsid w:val="00C415ED"/>
    <w:rsid w:val="00C45136"/>
    <w:rsid w:val="00C461C4"/>
    <w:rsid w:val="00C9113F"/>
    <w:rsid w:val="00CA080B"/>
    <w:rsid w:val="00D2350E"/>
    <w:rsid w:val="00D96D09"/>
    <w:rsid w:val="00E46247"/>
    <w:rsid w:val="00E8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305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3">
    <w:name w:val="List Paragraph"/>
    <w:basedOn w:val="a"/>
    <w:uiPriority w:val="34"/>
    <w:qFormat/>
    <w:rsid w:val="004F305A"/>
    <w:pPr>
      <w:ind w:left="720"/>
      <w:contextualSpacing/>
    </w:pPr>
  </w:style>
  <w:style w:type="paragraph" w:customStyle="1" w:styleId="paragraph">
    <w:name w:val="paragraph"/>
    <w:basedOn w:val="a"/>
    <w:rsid w:val="004F305A"/>
    <w:pPr>
      <w:spacing w:before="100" w:beforeAutospacing="1" w:after="100" w:afterAutospacing="1"/>
    </w:pPr>
    <w:rPr>
      <w:lang w:val="ky-KG" w:eastAsia="ky-KG"/>
    </w:rPr>
  </w:style>
  <w:style w:type="paragraph" w:customStyle="1" w:styleId="msonormalmailrucssattributepostfix">
    <w:name w:val="msonormal_mailru_css_attribute_postfix"/>
    <w:basedOn w:val="a"/>
    <w:rsid w:val="004F305A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4F3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C9113F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305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3">
    <w:name w:val="List Paragraph"/>
    <w:basedOn w:val="a"/>
    <w:uiPriority w:val="34"/>
    <w:qFormat/>
    <w:rsid w:val="004F305A"/>
    <w:pPr>
      <w:ind w:left="720"/>
      <w:contextualSpacing/>
    </w:pPr>
  </w:style>
  <w:style w:type="paragraph" w:customStyle="1" w:styleId="paragraph">
    <w:name w:val="paragraph"/>
    <w:basedOn w:val="a"/>
    <w:rsid w:val="004F305A"/>
    <w:pPr>
      <w:spacing w:before="100" w:beforeAutospacing="1" w:after="100" w:afterAutospacing="1"/>
    </w:pPr>
    <w:rPr>
      <w:lang w:val="ky-KG" w:eastAsia="ky-KG"/>
    </w:rPr>
  </w:style>
  <w:style w:type="paragraph" w:customStyle="1" w:styleId="msonormalmailrucssattributepostfix">
    <w:name w:val="msonormal_mailru_css_attribute_postfix"/>
    <w:basedOn w:val="a"/>
    <w:rsid w:val="004F305A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4F3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C9113F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cp:lastPrinted>2020-03-25T05:21:00Z</cp:lastPrinted>
  <dcterms:created xsi:type="dcterms:W3CDTF">2019-10-17T05:53:00Z</dcterms:created>
  <dcterms:modified xsi:type="dcterms:W3CDTF">2020-05-10T03:53:00Z</dcterms:modified>
</cp:coreProperties>
</file>